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916D" w14:textId="77777777" w:rsidR="00AD7A6A" w:rsidRPr="001F0741" w:rsidRDefault="00AD7A6A" w:rsidP="00AD7A6A">
      <w:pPr>
        <w:rPr>
          <w:rFonts w:ascii="Arial" w:hAnsi="Arial" w:cs="Arial"/>
          <w:b/>
          <w:bCs/>
          <w:i/>
          <w:szCs w:val="24"/>
        </w:rPr>
      </w:pPr>
    </w:p>
    <w:p w14:paraId="30786910" w14:textId="39544448" w:rsidR="00AD7A6A" w:rsidRPr="001F0741" w:rsidRDefault="00AD7A6A" w:rsidP="00AD7A6A">
      <w:pPr>
        <w:shd w:val="clear" w:color="auto" w:fill="FFFFFF"/>
        <w:spacing w:line="276" w:lineRule="auto"/>
        <w:rPr>
          <w:rFonts w:ascii="Arial" w:eastAsia="Times New Roman" w:hAnsi="Arial" w:cs="Arial"/>
          <w:b/>
          <w:bCs/>
          <w:szCs w:val="24"/>
        </w:rPr>
      </w:pPr>
      <w:r w:rsidRPr="001F0741">
        <w:rPr>
          <w:rFonts w:ascii="Arial" w:eastAsia="Times New Roman" w:hAnsi="Arial" w:cs="Arial"/>
          <w:b/>
          <w:bCs/>
          <w:szCs w:val="24"/>
        </w:rPr>
        <w:t xml:space="preserve">Titel: </w:t>
      </w:r>
      <w:r w:rsidR="00D374B5" w:rsidRPr="001F0741">
        <w:rPr>
          <w:rFonts w:ascii="Arial" w:eastAsia="Times New Roman" w:hAnsi="Arial" w:cs="Arial"/>
          <w:b/>
          <w:bCs/>
          <w:szCs w:val="24"/>
        </w:rPr>
        <w:t>ver</w:t>
      </w:r>
      <w:r w:rsidR="0007269A">
        <w:rPr>
          <w:rFonts w:ascii="Arial" w:eastAsia="Times New Roman" w:hAnsi="Arial" w:cs="Arial"/>
          <w:b/>
          <w:bCs/>
          <w:szCs w:val="24"/>
        </w:rPr>
        <w:t>volgcursus</w:t>
      </w:r>
      <w:r w:rsidR="005C5DE5" w:rsidRPr="001F0741">
        <w:rPr>
          <w:rFonts w:ascii="Arial" w:eastAsia="Times New Roman" w:hAnsi="Arial" w:cs="Arial"/>
          <w:b/>
          <w:bCs/>
          <w:szCs w:val="24"/>
        </w:rPr>
        <w:t xml:space="preserve"> </w:t>
      </w:r>
      <w:bookmarkStart w:id="0" w:name="_Hlk75162629"/>
      <w:r w:rsidRPr="001F0741">
        <w:rPr>
          <w:rFonts w:ascii="Arial" w:eastAsia="Times New Roman" w:hAnsi="Arial" w:cs="Arial"/>
          <w:b/>
          <w:bCs/>
          <w:szCs w:val="24"/>
        </w:rPr>
        <w:t xml:space="preserve">Systemische interventies bij een (complexe) scheiding. </w:t>
      </w:r>
    </w:p>
    <w:bookmarkEnd w:id="0"/>
    <w:p w14:paraId="5E17E593" w14:textId="192E4C39" w:rsidR="00B82CD5" w:rsidRPr="001F0741" w:rsidRDefault="005C5DE5" w:rsidP="00AD7A6A">
      <w:pPr>
        <w:shd w:val="clear" w:color="auto" w:fill="FFFFFF"/>
        <w:spacing w:line="276" w:lineRule="auto"/>
        <w:rPr>
          <w:rFonts w:ascii="Arial" w:hAnsi="Arial" w:cs="Arial"/>
          <w:szCs w:val="24"/>
        </w:rPr>
      </w:pPr>
      <w:r w:rsidRPr="001F0741">
        <w:rPr>
          <w:rFonts w:ascii="Arial" w:hAnsi="Arial" w:cs="Arial"/>
          <w:szCs w:val="24"/>
        </w:rPr>
        <w:t xml:space="preserve">Subtitel: </w:t>
      </w:r>
      <w:r w:rsidR="00AD7A6A" w:rsidRPr="001F0741">
        <w:rPr>
          <w:rFonts w:ascii="Arial" w:hAnsi="Arial" w:cs="Arial"/>
          <w:szCs w:val="24"/>
        </w:rPr>
        <w:t xml:space="preserve">High Conflict Cases </w:t>
      </w:r>
    </w:p>
    <w:p w14:paraId="38527BB0" w14:textId="4F5FDFC9" w:rsidR="00B82CD5" w:rsidRPr="001F0741" w:rsidRDefault="00B82CD5" w:rsidP="00AD7A6A">
      <w:pPr>
        <w:shd w:val="clear" w:color="auto" w:fill="FFFFFF"/>
        <w:spacing w:line="276" w:lineRule="auto"/>
        <w:rPr>
          <w:rFonts w:ascii="Arial" w:hAnsi="Arial" w:cs="Arial"/>
          <w:b/>
          <w:bCs/>
          <w:szCs w:val="24"/>
        </w:rPr>
      </w:pPr>
    </w:p>
    <w:p w14:paraId="2C18FB7C" w14:textId="38E7D8C5" w:rsidR="00B82CD5" w:rsidRPr="001F0741" w:rsidRDefault="00D374B5" w:rsidP="00AD7A6A">
      <w:pPr>
        <w:shd w:val="clear" w:color="auto" w:fill="FFFFFF"/>
        <w:spacing w:line="276" w:lineRule="auto"/>
        <w:rPr>
          <w:rFonts w:ascii="Arial" w:hAnsi="Arial" w:cs="Arial"/>
          <w:b/>
          <w:bCs/>
          <w:szCs w:val="24"/>
        </w:rPr>
      </w:pPr>
      <w:r w:rsidRPr="001F0741">
        <w:rPr>
          <w:rFonts w:ascii="Arial" w:hAnsi="Arial" w:cs="Arial"/>
          <w:b/>
          <w:bCs/>
          <w:szCs w:val="24"/>
        </w:rPr>
        <w:t>eendaagse vervolg</w:t>
      </w:r>
      <w:r w:rsidR="005C5DE5" w:rsidRPr="001F0741">
        <w:rPr>
          <w:rFonts w:ascii="Arial" w:hAnsi="Arial" w:cs="Arial"/>
          <w:b/>
          <w:bCs/>
          <w:szCs w:val="24"/>
        </w:rPr>
        <w:t>cursus</w:t>
      </w:r>
    </w:p>
    <w:p w14:paraId="734EF587" w14:textId="054BBAD8" w:rsidR="00AD7A6A" w:rsidRPr="001F0741" w:rsidRDefault="00AD7A6A" w:rsidP="00AD7A6A">
      <w:pPr>
        <w:shd w:val="clear" w:color="auto" w:fill="FFFFFF"/>
        <w:spacing w:line="276" w:lineRule="auto"/>
        <w:rPr>
          <w:rFonts w:ascii="Arial" w:eastAsia="Times New Roman" w:hAnsi="Arial" w:cs="Arial"/>
          <w:i/>
          <w:iCs/>
          <w:szCs w:val="24"/>
        </w:rPr>
      </w:pPr>
    </w:p>
    <w:p w14:paraId="6ABE9BB4" w14:textId="3E913E82" w:rsidR="00AD7A6A" w:rsidRPr="001F0741" w:rsidRDefault="00AD7A6A" w:rsidP="00AD7A6A">
      <w:pPr>
        <w:shd w:val="clear" w:color="auto" w:fill="FFFFFF"/>
        <w:spacing w:line="276" w:lineRule="auto"/>
        <w:rPr>
          <w:rFonts w:ascii="Arial" w:hAnsi="Arial" w:cs="Arial"/>
          <w:iCs/>
          <w:szCs w:val="24"/>
        </w:rPr>
      </w:pPr>
      <w:r w:rsidRPr="001F0741">
        <w:rPr>
          <w:rFonts w:ascii="Arial" w:hAnsi="Arial" w:cs="Arial"/>
          <w:iCs/>
          <w:szCs w:val="24"/>
        </w:rPr>
        <w:t xml:space="preserve">Als professional kan je te maken krijgen met complexe scheidingen </w:t>
      </w:r>
    </w:p>
    <w:p w14:paraId="121ADEE6" w14:textId="77777777" w:rsidR="00AD7A6A" w:rsidRPr="001F0741" w:rsidRDefault="00AD7A6A" w:rsidP="00AD7A6A">
      <w:pPr>
        <w:spacing w:line="276" w:lineRule="auto"/>
        <w:rPr>
          <w:rFonts w:ascii="Arial" w:hAnsi="Arial" w:cs="Arial"/>
          <w:iCs/>
          <w:szCs w:val="24"/>
        </w:rPr>
      </w:pPr>
      <w:r w:rsidRPr="001F0741">
        <w:rPr>
          <w:rFonts w:ascii="Arial" w:hAnsi="Arial" w:cs="Arial"/>
          <w:iCs/>
          <w:szCs w:val="24"/>
        </w:rPr>
        <w:t xml:space="preserve">Het aantal systemen waarin het conflict steeds hoog oploopt neemt toe. Relatiebeëindiging/complexe scheidingen vragen veel aandacht en door de indringendheid ervan komt de professional in de knel. Heftige cases vragen een andere benadering om te komen tot vruchtbare stappen. Maar vaak spelen behalve psychologische implicaties ook juridische en zakelijke aspecten een rol waardoor een multidisciplinair perspectief noodzakelijk is. Zeker ook omdat in geëscaleerde conflicten civiele procedures lopen en tegelijkertijd sprake is van een veiligheidsmelding of een aangifte tegen een van de ouders. </w:t>
      </w:r>
    </w:p>
    <w:p w14:paraId="2BE5CD96" w14:textId="77777777" w:rsidR="00AD7A6A" w:rsidRPr="001F0741" w:rsidRDefault="00AD7A6A" w:rsidP="00AD7A6A">
      <w:pPr>
        <w:pStyle w:val="Geenafstand"/>
        <w:spacing w:line="276" w:lineRule="auto"/>
        <w:rPr>
          <w:rFonts w:ascii="Arial" w:hAnsi="Arial" w:cs="Arial"/>
          <w:lang w:eastAsia="nl-NL"/>
        </w:rPr>
      </w:pPr>
    </w:p>
    <w:p w14:paraId="3469D7FB" w14:textId="6BE043A2" w:rsidR="00AD7A6A" w:rsidRPr="001F0741" w:rsidRDefault="00D374B5" w:rsidP="00AD7A6A">
      <w:pPr>
        <w:autoSpaceDE w:val="0"/>
        <w:autoSpaceDN w:val="0"/>
        <w:adjustRightInd w:val="0"/>
        <w:spacing w:line="276" w:lineRule="auto"/>
        <w:rPr>
          <w:rFonts w:ascii="Arial" w:hAnsi="Arial" w:cs="Arial"/>
          <w:szCs w:val="24"/>
        </w:rPr>
      </w:pPr>
      <w:r w:rsidRPr="001F0741">
        <w:rPr>
          <w:rFonts w:ascii="Arial" w:hAnsi="Arial" w:cs="Arial"/>
          <w:szCs w:val="24"/>
        </w:rPr>
        <w:t xml:space="preserve">Deze cursus is een vervolg op de basiscursus Systemische interventies bij een (complexe) scheiding. </w:t>
      </w:r>
    </w:p>
    <w:p w14:paraId="3C3ECCE9" w14:textId="77777777" w:rsidR="00AD7A6A" w:rsidRPr="001F0741" w:rsidRDefault="00AD7A6A" w:rsidP="00AD7A6A">
      <w:pPr>
        <w:spacing w:line="276" w:lineRule="auto"/>
        <w:rPr>
          <w:rFonts w:ascii="Arial" w:hAnsi="Arial" w:cs="Arial"/>
          <w:szCs w:val="24"/>
        </w:rPr>
      </w:pPr>
    </w:p>
    <w:p w14:paraId="5047CCB4" w14:textId="6883D1F8" w:rsidR="00AD7A6A" w:rsidRPr="001F0741" w:rsidRDefault="001F0741" w:rsidP="00AD7A6A">
      <w:pPr>
        <w:spacing w:line="276" w:lineRule="auto"/>
        <w:rPr>
          <w:rFonts w:ascii="Arial" w:hAnsi="Arial" w:cs="Arial"/>
          <w:b/>
          <w:bCs/>
          <w:szCs w:val="24"/>
        </w:rPr>
      </w:pPr>
      <w:r w:rsidRPr="001F0741">
        <w:rPr>
          <w:rFonts w:ascii="Arial" w:hAnsi="Arial" w:cs="Arial"/>
          <w:b/>
          <w:bCs/>
          <w:szCs w:val="24"/>
        </w:rPr>
        <w:t>d</w:t>
      </w:r>
      <w:r w:rsidR="00AD7A6A" w:rsidRPr="001F0741">
        <w:rPr>
          <w:rFonts w:ascii="Arial" w:hAnsi="Arial" w:cs="Arial"/>
          <w:b/>
          <w:bCs/>
          <w:szCs w:val="24"/>
        </w:rPr>
        <w:t>oelgroep</w:t>
      </w:r>
    </w:p>
    <w:p w14:paraId="45DD4265" w14:textId="0A92364F" w:rsidR="001F0741" w:rsidRPr="001F0741" w:rsidRDefault="001F0741" w:rsidP="001F0741">
      <w:pPr>
        <w:shd w:val="clear" w:color="auto" w:fill="FFFFFF"/>
        <w:spacing w:line="276" w:lineRule="auto"/>
        <w:rPr>
          <w:rFonts w:ascii="Arial" w:eastAsia="Times New Roman" w:hAnsi="Arial" w:cs="Arial"/>
          <w:szCs w:val="24"/>
        </w:rPr>
      </w:pPr>
      <w:r w:rsidRPr="001F0741">
        <w:rPr>
          <w:rFonts w:ascii="Arial" w:hAnsi="Arial" w:cs="Arial"/>
          <w:szCs w:val="24"/>
        </w:rPr>
        <w:t xml:space="preserve">(GGZ) professionals die de basiscursus </w:t>
      </w:r>
      <w:r w:rsidRPr="001F0741">
        <w:rPr>
          <w:rFonts w:ascii="Arial" w:eastAsia="Times New Roman" w:hAnsi="Arial" w:cs="Arial"/>
          <w:szCs w:val="24"/>
        </w:rPr>
        <w:t xml:space="preserve">Systemische interventies bij een (complexe) scheiding (link naar cursus) hebben gevolgd. </w:t>
      </w:r>
    </w:p>
    <w:p w14:paraId="55E67950" w14:textId="544900CB" w:rsidR="001F0741" w:rsidRPr="001F0741" w:rsidRDefault="001F0741" w:rsidP="00AD7A6A">
      <w:pPr>
        <w:spacing w:line="276" w:lineRule="auto"/>
        <w:rPr>
          <w:rFonts w:ascii="Arial" w:hAnsi="Arial" w:cs="Arial"/>
          <w:b/>
          <w:bCs/>
          <w:szCs w:val="24"/>
        </w:rPr>
      </w:pPr>
    </w:p>
    <w:p w14:paraId="6D84E8DC" w14:textId="77777777" w:rsidR="00AD7A6A" w:rsidRPr="001F0741" w:rsidRDefault="00AD7A6A" w:rsidP="00AD7A6A">
      <w:pPr>
        <w:pStyle w:val="Lijstalinea"/>
        <w:numPr>
          <w:ilvl w:val="0"/>
          <w:numId w:val="1"/>
        </w:numPr>
        <w:spacing w:line="276" w:lineRule="auto"/>
        <w:rPr>
          <w:rFonts w:ascii="Arial" w:hAnsi="Arial" w:cs="Arial"/>
        </w:rPr>
      </w:pPr>
      <w:r w:rsidRPr="001F0741">
        <w:rPr>
          <w:rFonts w:ascii="Arial" w:hAnsi="Arial" w:cs="Arial"/>
        </w:rPr>
        <w:t>Kinderpsychiater</w:t>
      </w:r>
    </w:p>
    <w:p w14:paraId="1EE6271A"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Klinisch psycholoog</w:t>
      </w:r>
    </w:p>
    <w:p w14:paraId="7E76C890" w14:textId="77777777" w:rsidR="00AD7A6A" w:rsidRPr="001F0741" w:rsidRDefault="00AD7A6A" w:rsidP="00AD7A6A">
      <w:pPr>
        <w:numPr>
          <w:ilvl w:val="0"/>
          <w:numId w:val="1"/>
        </w:numPr>
        <w:spacing w:line="276" w:lineRule="auto"/>
        <w:rPr>
          <w:rFonts w:ascii="Arial" w:hAnsi="Arial" w:cs="Arial"/>
          <w:szCs w:val="24"/>
        </w:rPr>
      </w:pPr>
      <w:proofErr w:type="spellStart"/>
      <w:r w:rsidRPr="001F0741">
        <w:rPr>
          <w:rFonts w:ascii="Arial" w:hAnsi="Arial" w:cs="Arial"/>
          <w:szCs w:val="24"/>
        </w:rPr>
        <w:t>Gz</w:t>
      </w:r>
      <w:proofErr w:type="spellEnd"/>
      <w:r w:rsidRPr="001F0741">
        <w:rPr>
          <w:rFonts w:ascii="Arial" w:hAnsi="Arial" w:cs="Arial"/>
          <w:szCs w:val="24"/>
        </w:rPr>
        <w:t>-psycholoog</w:t>
      </w:r>
    </w:p>
    <w:p w14:paraId="2DF93E64"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Basispsycholoog</w:t>
      </w:r>
    </w:p>
    <w:p w14:paraId="4DDB4264"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Orthopedagoog</w:t>
      </w:r>
    </w:p>
    <w:p w14:paraId="6F8EDBC7"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Systeemtherapeut</w:t>
      </w:r>
    </w:p>
    <w:p w14:paraId="56925F3F"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Buurteammedewerker</w:t>
      </w:r>
    </w:p>
    <w:p w14:paraId="2D4153BE"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 xml:space="preserve">Mediator </w:t>
      </w:r>
    </w:p>
    <w:p w14:paraId="3E365EE4"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Gezinsvoogd</w:t>
      </w:r>
    </w:p>
    <w:p w14:paraId="46E31384"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Familierechtadvocaat</w:t>
      </w:r>
    </w:p>
    <w:p w14:paraId="10707BC2" w14:textId="77777777" w:rsidR="00AD7A6A" w:rsidRPr="001F0741" w:rsidRDefault="00AD7A6A" w:rsidP="00AD7A6A">
      <w:pPr>
        <w:numPr>
          <w:ilvl w:val="0"/>
          <w:numId w:val="1"/>
        </w:numPr>
        <w:spacing w:line="276" w:lineRule="auto"/>
        <w:rPr>
          <w:rFonts w:ascii="Arial" w:hAnsi="Arial" w:cs="Arial"/>
          <w:szCs w:val="24"/>
        </w:rPr>
      </w:pPr>
      <w:r w:rsidRPr="001F0741">
        <w:rPr>
          <w:rFonts w:ascii="Arial" w:hAnsi="Arial" w:cs="Arial"/>
          <w:szCs w:val="24"/>
        </w:rPr>
        <w:t>Rechters</w:t>
      </w:r>
    </w:p>
    <w:p w14:paraId="65C6DA48" w14:textId="77777777" w:rsidR="00AD7A6A" w:rsidRPr="001F0741" w:rsidRDefault="00AD7A6A" w:rsidP="00C52C5D">
      <w:pPr>
        <w:spacing w:line="276" w:lineRule="auto"/>
        <w:ind w:left="360"/>
        <w:rPr>
          <w:rFonts w:ascii="Arial" w:hAnsi="Arial" w:cs="Arial"/>
          <w:szCs w:val="24"/>
        </w:rPr>
      </w:pPr>
    </w:p>
    <w:p w14:paraId="513A8270" w14:textId="33BB0A87" w:rsidR="00AD7A6A" w:rsidRPr="001F0741" w:rsidRDefault="001F0741" w:rsidP="00AD7A6A">
      <w:pPr>
        <w:spacing w:line="276" w:lineRule="auto"/>
        <w:rPr>
          <w:rFonts w:ascii="Arial" w:hAnsi="Arial" w:cs="Arial"/>
          <w:b/>
          <w:bCs/>
          <w:szCs w:val="24"/>
        </w:rPr>
      </w:pPr>
      <w:r w:rsidRPr="001F0741">
        <w:rPr>
          <w:rFonts w:ascii="Arial" w:hAnsi="Arial" w:cs="Arial"/>
          <w:b/>
          <w:bCs/>
          <w:szCs w:val="24"/>
        </w:rPr>
        <w:t>d</w:t>
      </w:r>
      <w:r w:rsidR="00AD7A6A" w:rsidRPr="001F0741">
        <w:rPr>
          <w:rFonts w:ascii="Arial" w:hAnsi="Arial" w:cs="Arial"/>
          <w:b/>
          <w:bCs/>
          <w:szCs w:val="24"/>
        </w:rPr>
        <w:t>oelstelling:</w:t>
      </w:r>
    </w:p>
    <w:p w14:paraId="59006568" w14:textId="21AF6D5D" w:rsidR="00AD7A6A" w:rsidRPr="001F0741" w:rsidRDefault="00AD7A6A" w:rsidP="00AD7A6A">
      <w:pPr>
        <w:pStyle w:val="Geenafstand"/>
        <w:spacing w:line="276" w:lineRule="auto"/>
        <w:rPr>
          <w:rFonts w:ascii="Arial" w:hAnsi="Arial" w:cs="Arial"/>
          <w:lang w:eastAsia="nl-NL"/>
        </w:rPr>
      </w:pPr>
      <w:r w:rsidRPr="001F0741">
        <w:rPr>
          <w:rFonts w:ascii="Arial" w:hAnsi="Arial" w:cs="Arial"/>
          <w:lang w:eastAsia="nl-NL"/>
        </w:rPr>
        <w:t xml:space="preserve">Tijdens deze </w:t>
      </w:r>
      <w:r w:rsidR="00D374B5" w:rsidRPr="001F0741">
        <w:rPr>
          <w:rFonts w:ascii="Arial" w:hAnsi="Arial" w:cs="Arial"/>
          <w:lang w:eastAsia="nl-NL"/>
        </w:rPr>
        <w:t>vervolgcursus</w:t>
      </w:r>
      <w:r w:rsidRPr="001F0741">
        <w:rPr>
          <w:rFonts w:ascii="Arial" w:hAnsi="Arial" w:cs="Arial"/>
          <w:lang w:eastAsia="nl-NL"/>
        </w:rPr>
        <w:t xml:space="preserve"> </w:t>
      </w:r>
      <w:r w:rsidR="00D374B5" w:rsidRPr="001F0741">
        <w:rPr>
          <w:rFonts w:ascii="Arial" w:hAnsi="Arial" w:cs="Arial"/>
          <w:lang w:eastAsia="nl-NL"/>
        </w:rPr>
        <w:t>leer je hoe het gesprek aan te gaan met ouders over voortgezet ouderschap</w:t>
      </w:r>
      <w:r w:rsidR="001F0741" w:rsidRPr="001F0741">
        <w:rPr>
          <w:rFonts w:ascii="Arial" w:hAnsi="Arial" w:cs="Arial"/>
          <w:lang w:eastAsia="nl-NL"/>
        </w:rPr>
        <w:t xml:space="preserve"> en hoe je samen met ouders kan werken aan een ouderschapsplan.</w:t>
      </w:r>
    </w:p>
    <w:p w14:paraId="285F379C" w14:textId="77777777" w:rsidR="00AD7A6A" w:rsidRPr="001F0741" w:rsidRDefault="00AD7A6A" w:rsidP="00AD7A6A">
      <w:pPr>
        <w:pStyle w:val="Geenafstand"/>
        <w:spacing w:line="276" w:lineRule="auto"/>
        <w:rPr>
          <w:rFonts w:ascii="Arial" w:hAnsi="Arial" w:cs="Arial"/>
          <w:lang w:eastAsia="nl-NL"/>
        </w:rPr>
      </w:pPr>
    </w:p>
    <w:p w14:paraId="4CAAE345" w14:textId="7F3F24AA" w:rsidR="00AD7A6A" w:rsidRPr="001F0741" w:rsidRDefault="00AD7A6A" w:rsidP="00AD7A6A">
      <w:pPr>
        <w:spacing w:line="276" w:lineRule="auto"/>
        <w:rPr>
          <w:rFonts w:ascii="Arial" w:hAnsi="Arial" w:cs="Arial"/>
          <w:szCs w:val="24"/>
        </w:rPr>
      </w:pPr>
    </w:p>
    <w:p w14:paraId="52DDAD13" w14:textId="0207184C" w:rsidR="00AD7A6A" w:rsidRPr="001F0741" w:rsidRDefault="00AD7A6A" w:rsidP="00AD7A6A">
      <w:pPr>
        <w:spacing w:line="276" w:lineRule="auto"/>
        <w:rPr>
          <w:rFonts w:ascii="Arial" w:hAnsi="Arial" w:cs="Arial"/>
          <w:b/>
          <w:bCs/>
          <w:szCs w:val="24"/>
        </w:rPr>
      </w:pPr>
      <w:r w:rsidRPr="001F0741">
        <w:rPr>
          <w:rFonts w:ascii="Arial" w:hAnsi="Arial" w:cs="Arial"/>
          <w:b/>
          <w:bCs/>
          <w:szCs w:val="24"/>
        </w:rPr>
        <w:t>Inhoud</w:t>
      </w:r>
    </w:p>
    <w:p w14:paraId="2404B8A3" w14:textId="71C69D78" w:rsidR="00AD7A6A" w:rsidRPr="001F0741" w:rsidRDefault="001F0741" w:rsidP="00AD7A6A">
      <w:pPr>
        <w:numPr>
          <w:ilvl w:val="0"/>
          <w:numId w:val="2"/>
        </w:numPr>
        <w:spacing w:line="276" w:lineRule="auto"/>
        <w:rPr>
          <w:rFonts w:ascii="Arial" w:hAnsi="Arial" w:cs="Arial"/>
          <w:szCs w:val="24"/>
          <w:highlight w:val="yellow"/>
        </w:rPr>
      </w:pPr>
      <w:r w:rsidRPr="001F0741">
        <w:rPr>
          <w:rFonts w:ascii="Arial" w:hAnsi="Arial" w:cs="Arial"/>
          <w:szCs w:val="24"/>
          <w:highlight w:val="yellow"/>
        </w:rPr>
        <w:t>Kerngezin en risicofactoren signaleren, in kaart brengen en bespreken met ouders;</w:t>
      </w:r>
    </w:p>
    <w:p w14:paraId="6B940219" w14:textId="78D1A685" w:rsidR="001F0741" w:rsidRPr="001F0741" w:rsidRDefault="001F0741" w:rsidP="00AD7A6A">
      <w:pPr>
        <w:numPr>
          <w:ilvl w:val="0"/>
          <w:numId w:val="2"/>
        </w:numPr>
        <w:spacing w:line="276" w:lineRule="auto"/>
        <w:rPr>
          <w:rFonts w:ascii="Arial" w:hAnsi="Arial" w:cs="Arial"/>
          <w:szCs w:val="24"/>
          <w:highlight w:val="yellow"/>
        </w:rPr>
      </w:pPr>
      <w:proofErr w:type="spellStart"/>
      <w:r w:rsidRPr="001F0741">
        <w:rPr>
          <w:rFonts w:ascii="Arial" w:hAnsi="Arial" w:cs="Arial"/>
          <w:szCs w:val="24"/>
          <w:highlight w:val="yellow"/>
        </w:rPr>
        <w:lastRenderedPageBreak/>
        <w:t>Kindgesprekken</w:t>
      </w:r>
      <w:proofErr w:type="spellEnd"/>
      <w:r w:rsidRPr="001F0741">
        <w:rPr>
          <w:rFonts w:ascii="Arial" w:hAnsi="Arial" w:cs="Arial"/>
          <w:szCs w:val="24"/>
          <w:highlight w:val="yellow"/>
        </w:rPr>
        <w:t>, informanten en hoe dat te verwerken in een ouderschapsplan;</w:t>
      </w:r>
    </w:p>
    <w:p w14:paraId="642C0700" w14:textId="2F79451F" w:rsidR="00AD7A6A" w:rsidRPr="001F0741" w:rsidRDefault="00AD7A6A" w:rsidP="00AD7A6A">
      <w:pPr>
        <w:numPr>
          <w:ilvl w:val="0"/>
          <w:numId w:val="2"/>
        </w:numPr>
        <w:spacing w:line="276" w:lineRule="auto"/>
        <w:rPr>
          <w:rFonts w:ascii="Arial" w:hAnsi="Arial" w:cs="Arial"/>
          <w:szCs w:val="24"/>
          <w:highlight w:val="yellow"/>
        </w:rPr>
      </w:pPr>
      <w:r w:rsidRPr="001F0741">
        <w:rPr>
          <w:rFonts w:ascii="Arial" w:hAnsi="Arial" w:cs="Arial"/>
          <w:szCs w:val="24"/>
          <w:highlight w:val="yellow"/>
        </w:rPr>
        <w:t xml:space="preserve">Integreren van casus informatie en het geleerde. Bewust verbinden van kennis/inzichten met de eigen praktijk </w:t>
      </w:r>
    </w:p>
    <w:p w14:paraId="43FF20F3" w14:textId="16EF6976" w:rsidR="00C52C5D" w:rsidRPr="001F0741" w:rsidRDefault="001F0741" w:rsidP="00BF7D78">
      <w:pPr>
        <w:numPr>
          <w:ilvl w:val="0"/>
          <w:numId w:val="2"/>
        </w:numPr>
        <w:autoSpaceDE w:val="0"/>
        <w:autoSpaceDN w:val="0"/>
        <w:adjustRightInd w:val="0"/>
        <w:spacing w:line="276" w:lineRule="auto"/>
        <w:rPr>
          <w:rFonts w:ascii="Arial" w:hAnsi="Arial" w:cs="Arial"/>
          <w:szCs w:val="24"/>
          <w:highlight w:val="yellow"/>
        </w:rPr>
      </w:pPr>
      <w:r w:rsidRPr="001F0741">
        <w:rPr>
          <w:rFonts w:ascii="Arial" w:hAnsi="Arial" w:cs="Arial"/>
          <w:szCs w:val="24"/>
          <w:highlight w:val="yellow"/>
        </w:rPr>
        <w:t>Bewustwording van de eigen mogelijkheden en onmogelijkheden</w:t>
      </w:r>
    </w:p>
    <w:p w14:paraId="04B62DE5" w14:textId="14E583D4" w:rsidR="00AD7A6A" w:rsidRPr="001F0741" w:rsidRDefault="00AD7A6A" w:rsidP="00BF7D78">
      <w:pPr>
        <w:numPr>
          <w:ilvl w:val="0"/>
          <w:numId w:val="2"/>
        </w:numPr>
        <w:autoSpaceDE w:val="0"/>
        <w:autoSpaceDN w:val="0"/>
        <w:adjustRightInd w:val="0"/>
        <w:spacing w:line="276" w:lineRule="auto"/>
        <w:rPr>
          <w:rFonts w:ascii="Arial" w:hAnsi="Arial" w:cs="Arial"/>
          <w:szCs w:val="24"/>
          <w:highlight w:val="yellow"/>
        </w:rPr>
      </w:pPr>
      <w:r w:rsidRPr="001F0741">
        <w:rPr>
          <w:rFonts w:ascii="Arial" w:hAnsi="Arial" w:cs="Arial"/>
          <w:szCs w:val="24"/>
          <w:highlight w:val="yellow"/>
        </w:rPr>
        <w:t xml:space="preserve"> Hoe blijf ik zelf ‘heel’ als professional en als mens. </w:t>
      </w:r>
    </w:p>
    <w:p w14:paraId="0BC402FE" w14:textId="77777777" w:rsidR="00AD7A6A" w:rsidRPr="001F0741" w:rsidRDefault="00AD7A6A" w:rsidP="00AD7A6A">
      <w:pPr>
        <w:spacing w:line="276" w:lineRule="auto"/>
        <w:rPr>
          <w:rFonts w:ascii="Arial" w:hAnsi="Arial" w:cs="Arial"/>
          <w:szCs w:val="24"/>
        </w:rPr>
      </w:pPr>
    </w:p>
    <w:p w14:paraId="08157746" w14:textId="50149493" w:rsidR="00AD7A6A" w:rsidRPr="001F0741" w:rsidRDefault="00AD7A6A" w:rsidP="00AD7A6A">
      <w:pPr>
        <w:spacing w:line="276" w:lineRule="auto"/>
        <w:rPr>
          <w:rFonts w:ascii="Arial" w:hAnsi="Arial" w:cs="Arial"/>
          <w:szCs w:val="24"/>
        </w:rPr>
      </w:pPr>
    </w:p>
    <w:p w14:paraId="4094A445" w14:textId="7CD071C4" w:rsidR="00AD7A6A" w:rsidRPr="001F0741" w:rsidRDefault="00AD7A6A" w:rsidP="00AD7A6A">
      <w:pPr>
        <w:spacing w:line="276" w:lineRule="auto"/>
        <w:rPr>
          <w:rFonts w:ascii="Arial" w:hAnsi="Arial" w:cs="Arial"/>
          <w:b/>
          <w:bCs/>
          <w:szCs w:val="24"/>
        </w:rPr>
      </w:pPr>
      <w:r w:rsidRPr="001F0741">
        <w:rPr>
          <w:rFonts w:ascii="Arial" w:hAnsi="Arial" w:cs="Arial"/>
          <w:b/>
          <w:bCs/>
          <w:szCs w:val="24"/>
        </w:rPr>
        <w:t>werkwijze</w:t>
      </w:r>
    </w:p>
    <w:p w14:paraId="3A8D7DF7" w14:textId="733B06C9" w:rsidR="00AD7A6A" w:rsidRPr="001F0741" w:rsidRDefault="005C5DE5" w:rsidP="00AD7A6A">
      <w:pPr>
        <w:spacing w:line="276" w:lineRule="auto"/>
        <w:rPr>
          <w:rFonts w:ascii="Arial" w:hAnsi="Arial" w:cs="Arial"/>
          <w:szCs w:val="24"/>
        </w:rPr>
      </w:pPr>
      <w:r w:rsidRPr="001F0741">
        <w:rPr>
          <w:rFonts w:ascii="Arial" w:hAnsi="Arial" w:cs="Arial"/>
          <w:szCs w:val="24"/>
        </w:rPr>
        <w:t>Deze basiscursus</w:t>
      </w:r>
      <w:r w:rsidR="00C52C5D" w:rsidRPr="001F0741">
        <w:rPr>
          <w:rFonts w:ascii="Arial" w:hAnsi="Arial" w:cs="Arial"/>
          <w:szCs w:val="24"/>
        </w:rPr>
        <w:t xml:space="preserve"> is behalve op kennis gericht op de praktijk; hoe kan ik het morgen ánders doen!   </w:t>
      </w:r>
      <w:r w:rsidR="00AD7A6A" w:rsidRPr="001F0741">
        <w:rPr>
          <w:rFonts w:ascii="Arial" w:hAnsi="Arial" w:cs="Arial"/>
          <w:szCs w:val="24"/>
        </w:rPr>
        <w:t xml:space="preserve">Voor aanvang van de masterclass </w:t>
      </w:r>
      <w:r w:rsidR="00D60837" w:rsidRPr="001F0741">
        <w:rPr>
          <w:rFonts w:ascii="Arial" w:hAnsi="Arial" w:cs="Arial"/>
          <w:szCs w:val="24"/>
        </w:rPr>
        <w:t>lees je relevante literatuur</w:t>
      </w:r>
      <w:r w:rsidR="00AD7A6A" w:rsidRPr="001F0741">
        <w:rPr>
          <w:rFonts w:ascii="Arial" w:hAnsi="Arial" w:cs="Arial"/>
          <w:szCs w:val="24"/>
        </w:rPr>
        <w:t xml:space="preserve">. </w:t>
      </w:r>
      <w:r w:rsidR="00AD7A6A" w:rsidRPr="001F0741">
        <w:rPr>
          <w:rFonts w:ascii="Arial" w:hAnsi="Arial" w:cs="Arial"/>
          <w:szCs w:val="24"/>
          <w:highlight w:val="yellow"/>
        </w:rPr>
        <w:t>Daarnaast is de eigen inbreng in de vorm van een casus gevraagd als werkmateriaal. Na afloop van de cursus geef je een korte presentatie waarin je reflecteert op je eigen leerproces.</w:t>
      </w:r>
      <w:r w:rsidR="00AD7A6A" w:rsidRPr="001F0741">
        <w:rPr>
          <w:rFonts w:ascii="Arial" w:hAnsi="Arial" w:cs="Arial"/>
          <w:szCs w:val="24"/>
        </w:rPr>
        <w:t xml:space="preserve"> </w:t>
      </w:r>
      <w:r w:rsidR="00D60837" w:rsidRPr="001F0741">
        <w:rPr>
          <w:rFonts w:ascii="Arial" w:hAnsi="Arial" w:cs="Arial"/>
          <w:szCs w:val="24"/>
        </w:rPr>
        <w:t xml:space="preserve">Tijdens de cursus wordt veel geoefend, onder andere door middel van rollenspellen. </w:t>
      </w:r>
    </w:p>
    <w:p w14:paraId="7EC175AC" w14:textId="4B3D3FBE" w:rsidR="004D3B16" w:rsidRPr="001F0741" w:rsidRDefault="004D3B16">
      <w:pPr>
        <w:rPr>
          <w:rFonts w:ascii="Arial" w:hAnsi="Arial" w:cs="Arial"/>
          <w:szCs w:val="24"/>
        </w:rPr>
      </w:pPr>
    </w:p>
    <w:p w14:paraId="5D6156F0" w14:textId="77777777" w:rsidR="00C52C5D" w:rsidRPr="001F0741" w:rsidRDefault="00C52C5D" w:rsidP="00C52C5D">
      <w:pPr>
        <w:pStyle w:val="Geenafstand"/>
        <w:spacing w:line="276" w:lineRule="auto"/>
        <w:rPr>
          <w:rFonts w:ascii="Arial" w:hAnsi="Arial" w:cs="Arial"/>
          <w:lang w:eastAsia="nl-NL"/>
        </w:rPr>
      </w:pPr>
    </w:p>
    <w:p w14:paraId="373BAE46" w14:textId="4B0741EC" w:rsidR="001F0741" w:rsidRPr="001F0741" w:rsidRDefault="00C52C5D" w:rsidP="00AD7A6A">
      <w:pPr>
        <w:spacing w:line="276" w:lineRule="auto"/>
        <w:rPr>
          <w:rFonts w:ascii="Arial" w:hAnsi="Arial" w:cs="Arial"/>
          <w:szCs w:val="24"/>
        </w:rPr>
      </w:pPr>
      <w:r w:rsidRPr="001F0741">
        <w:rPr>
          <w:rFonts w:ascii="Arial" w:hAnsi="Arial" w:cs="Arial"/>
          <w:szCs w:val="24"/>
          <w:highlight w:val="yellow"/>
        </w:rPr>
        <w:t>Dr. Carla Goosen</w:t>
      </w:r>
      <w:r w:rsidRPr="001F0741">
        <w:rPr>
          <w:rFonts w:ascii="Arial" w:hAnsi="Arial" w:cs="Arial"/>
          <w:szCs w:val="24"/>
        </w:rPr>
        <w:t xml:space="preserve"> </w:t>
      </w:r>
      <w:r w:rsidRPr="001F0741">
        <w:rPr>
          <w:rFonts w:ascii="Arial" w:hAnsi="Arial" w:cs="Arial"/>
          <w:szCs w:val="24"/>
          <w:highlight w:val="yellow"/>
        </w:rPr>
        <w:t>MDR</w:t>
      </w:r>
      <w:r w:rsidR="00D60837" w:rsidRPr="001F0741">
        <w:rPr>
          <w:rFonts w:ascii="Arial" w:hAnsi="Arial" w:cs="Arial"/>
          <w:szCs w:val="24"/>
          <w:highlight w:val="yellow"/>
        </w:rPr>
        <w:t xml:space="preserve"> </w:t>
      </w:r>
      <w:r w:rsidR="001F0741" w:rsidRPr="001F0741">
        <w:rPr>
          <w:rFonts w:ascii="Arial" w:hAnsi="Arial" w:cs="Arial"/>
          <w:highlight w:val="yellow"/>
        </w:rPr>
        <w:t xml:space="preserve"> is sinds 2001 mediator met haar eigen praktijk,  </w:t>
      </w:r>
      <w:proofErr w:type="spellStart"/>
      <w:r w:rsidR="001F0741" w:rsidRPr="001F0741">
        <w:rPr>
          <w:rFonts w:ascii="Arial" w:hAnsi="Arial" w:cs="Arial"/>
          <w:highlight w:val="yellow"/>
        </w:rPr>
        <w:t>registerlid</w:t>
      </w:r>
      <w:proofErr w:type="spellEnd"/>
      <w:r w:rsidR="001F0741" w:rsidRPr="001F0741">
        <w:rPr>
          <w:rFonts w:ascii="Arial" w:hAnsi="Arial" w:cs="Arial"/>
          <w:highlight w:val="yellow"/>
        </w:rPr>
        <w:t xml:space="preserve"> van het </w:t>
      </w:r>
      <w:proofErr w:type="spellStart"/>
      <w:r w:rsidR="001F0741" w:rsidRPr="001F0741">
        <w:rPr>
          <w:rFonts w:ascii="Arial" w:hAnsi="Arial" w:cs="Arial"/>
          <w:highlight w:val="yellow"/>
        </w:rPr>
        <w:t>NfM</w:t>
      </w:r>
      <w:proofErr w:type="spellEnd"/>
      <w:r w:rsidR="001F0741" w:rsidRPr="001F0741">
        <w:rPr>
          <w:rFonts w:ascii="Arial" w:hAnsi="Arial" w:cs="Arial"/>
          <w:highlight w:val="yellow"/>
        </w:rPr>
        <w:t xml:space="preserve">, </w:t>
      </w:r>
      <w:proofErr w:type="spellStart"/>
      <w:r w:rsidR="001F0741" w:rsidRPr="001F0741">
        <w:rPr>
          <w:rFonts w:ascii="Arial" w:hAnsi="Arial" w:cs="Arial"/>
          <w:highlight w:val="yellow"/>
        </w:rPr>
        <w:t>Mfam</w:t>
      </w:r>
      <w:proofErr w:type="spellEnd"/>
      <w:r w:rsidR="001F0741" w:rsidRPr="001F0741">
        <w:rPr>
          <w:rFonts w:ascii="Arial" w:hAnsi="Arial" w:cs="Arial"/>
          <w:highlight w:val="yellow"/>
        </w:rPr>
        <w:t xml:space="preserve">, ADR, IMI, NVO, NIP en NVVS, coach van de </w:t>
      </w:r>
      <w:proofErr w:type="spellStart"/>
      <w:r w:rsidR="001F0741" w:rsidRPr="001F0741">
        <w:rPr>
          <w:rFonts w:ascii="Arial" w:hAnsi="Arial" w:cs="Arial"/>
          <w:highlight w:val="yellow"/>
        </w:rPr>
        <w:t>collaborative</w:t>
      </w:r>
      <w:proofErr w:type="spellEnd"/>
      <w:r w:rsidR="001F0741" w:rsidRPr="001F0741">
        <w:rPr>
          <w:rFonts w:ascii="Arial" w:hAnsi="Arial" w:cs="Arial"/>
          <w:highlight w:val="yellow"/>
        </w:rPr>
        <w:t xml:space="preserve"> </w:t>
      </w:r>
      <w:proofErr w:type="spellStart"/>
      <w:r w:rsidR="001F0741" w:rsidRPr="001F0741">
        <w:rPr>
          <w:rFonts w:ascii="Arial" w:hAnsi="Arial" w:cs="Arial"/>
          <w:highlight w:val="yellow"/>
        </w:rPr>
        <w:t>divorce</w:t>
      </w:r>
      <w:proofErr w:type="spellEnd"/>
      <w:r w:rsidR="001F0741" w:rsidRPr="001F0741">
        <w:rPr>
          <w:rFonts w:ascii="Arial" w:hAnsi="Arial" w:cs="Arial"/>
          <w:highlight w:val="yellow"/>
        </w:rPr>
        <w:t xml:space="preserve"> en wordt zij als deskundige/forensisch mediator benoemd door rechtbanken en gerechtshoven. Door haar werk als psychotrauma-therapeut in de gespecialiseerde GGZ heeft Carla Goosen meer dan 30 jaar ervaring met werken met kinderen, jongeren en gezinnen.</w:t>
      </w:r>
    </w:p>
    <w:p w14:paraId="6CA62B28" w14:textId="5D9DBCED" w:rsidR="00AD7A6A" w:rsidRPr="001F0741" w:rsidRDefault="001F0741" w:rsidP="00AD7A6A">
      <w:pPr>
        <w:spacing w:line="276" w:lineRule="auto"/>
        <w:rPr>
          <w:rFonts w:ascii="Arial" w:hAnsi="Arial" w:cs="Arial"/>
          <w:szCs w:val="24"/>
        </w:rPr>
      </w:pPr>
      <w:r w:rsidRPr="001F0741">
        <w:rPr>
          <w:rFonts w:ascii="Arial" w:hAnsi="Arial" w:cs="Arial"/>
          <w:szCs w:val="24"/>
        </w:rPr>
        <w:t xml:space="preserve">Carla </w:t>
      </w:r>
      <w:r w:rsidR="00C52C5D" w:rsidRPr="001F0741">
        <w:rPr>
          <w:rFonts w:ascii="Arial" w:hAnsi="Arial" w:cs="Arial"/>
          <w:szCs w:val="24"/>
        </w:rPr>
        <w:t xml:space="preserve">is zeer ervaren met deze specifieke casuïstiek, werken in en buiten rechte. </w:t>
      </w:r>
      <w:bookmarkStart w:id="1" w:name="_Hlk490408723"/>
      <w:r w:rsidR="00C52C5D" w:rsidRPr="001F0741">
        <w:rPr>
          <w:rFonts w:ascii="Arial" w:hAnsi="Arial" w:cs="Arial"/>
          <w:szCs w:val="24"/>
        </w:rPr>
        <w:t xml:space="preserve">Zij maakt </w:t>
      </w:r>
      <w:bookmarkEnd w:id="1"/>
      <w:r w:rsidR="00C52C5D" w:rsidRPr="001F0741">
        <w:rPr>
          <w:rFonts w:ascii="Arial" w:hAnsi="Arial" w:cs="Arial"/>
          <w:szCs w:val="24"/>
        </w:rPr>
        <w:t xml:space="preserve">gebruik van interventies uit de Systeemtherapie, </w:t>
      </w:r>
      <w:proofErr w:type="spellStart"/>
      <w:r w:rsidR="00C52C5D" w:rsidRPr="001F0741">
        <w:rPr>
          <w:rFonts w:ascii="Arial" w:hAnsi="Arial" w:cs="Arial"/>
          <w:szCs w:val="24"/>
        </w:rPr>
        <w:t>Emotionally</w:t>
      </w:r>
      <w:proofErr w:type="spellEnd"/>
      <w:r w:rsidR="00C52C5D" w:rsidRPr="001F0741">
        <w:rPr>
          <w:rFonts w:ascii="Arial" w:hAnsi="Arial" w:cs="Arial"/>
          <w:szCs w:val="24"/>
        </w:rPr>
        <w:t xml:space="preserve"> </w:t>
      </w:r>
      <w:proofErr w:type="spellStart"/>
      <w:r w:rsidR="00C52C5D" w:rsidRPr="001F0741">
        <w:rPr>
          <w:rFonts w:ascii="Arial" w:hAnsi="Arial" w:cs="Arial"/>
          <w:szCs w:val="24"/>
        </w:rPr>
        <w:t>Focused</w:t>
      </w:r>
      <w:proofErr w:type="spellEnd"/>
      <w:r w:rsidR="00C52C5D" w:rsidRPr="001F0741">
        <w:rPr>
          <w:rFonts w:ascii="Arial" w:hAnsi="Arial" w:cs="Arial"/>
          <w:szCs w:val="24"/>
        </w:rPr>
        <w:t xml:space="preserve"> </w:t>
      </w:r>
      <w:proofErr w:type="spellStart"/>
      <w:r w:rsidR="00C52C5D" w:rsidRPr="001F0741">
        <w:rPr>
          <w:rFonts w:ascii="Arial" w:hAnsi="Arial" w:cs="Arial"/>
          <w:szCs w:val="24"/>
        </w:rPr>
        <w:t>Therapy</w:t>
      </w:r>
      <w:proofErr w:type="spellEnd"/>
      <w:r w:rsidR="00C52C5D" w:rsidRPr="001F0741">
        <w:rPr>
          <w:rFonts w:ascii="Arial" w:hAnsi="Arial" w:cs="Arial"/>
          <w:szCs w:val="24"/>
        </w:rPr>
        <w:t xml:space="preserve"> (EFT), traumatherapie, oplossingsgerichte therapie, </w:t>
      </w:r>
      <w:proofErr w:type="spellStart"/>
      <w:r w:rsidR="00C52C5D" w:rsidRPr="001F0741">
        <w:rPr>
          <w:rFonts w:ascii="Arial" w:hAnsi="Arial" w:cs="Arial"/>
          <w:szCs w:val="24"/>
        </w:rPr>
        <w:t>Collaborative</w:t>
      </w:r>
      <w:proofErr w:type="spellEnd"/>
      <w:r w:rsidR="00C52C5D" w:rsidRPr="001F0741">
        <w:rPr>
          <w:rFonts w:ascii="Arial" w:hAnsi="Arial" w:cs="Arial"/>
          <w:szCs w:val="24"/>
        </w:rPr>
        <w:t xml:space="preserve"> </w:t>
      </w:r>
      <w:proofErr w:type="spellStart"/>
      <w:r w:rsidR="00C52C5D" w:rsidRPr="001F0741">
        <w:rPr>
          <w:rFonts w:ascii="Arial" w:hAnsi="Arial" w:cs="Arial"/>
          <w:szCs w:val="24"/>
        </w:rPr>
        <w:t>Divorce</w:t>
      </w:r>
      <w:proofErr w:type="spellEnd"/>
      <w:r w:rsidR="00C52C5D" w:rsidRPr="001F0741">
        <w:rPr>
          <w:rFonts w:ascii="Arial" w:hAnsi="Arial" w:cs="Arial"/>
          <w:szCs w:val="24"/>
        </w:rPr>
        <w:t xml:space="preserve">, </w:t>
      </w:r>
      <w:proofErr w:type="spellStart"/>
      <w:r w:rsidR="00C52C5D" w:rsidRPr="001F0741">
        <w:rPr>
          <w:rFonts w:ascii="Arial" w:hAnsi="Arial" w:cs="Arial"/>
          <w:szCs w:val="24"/>
        </w:rPr>
        <w:t>Parenting</w:t>
      </w:r>
      <w:proofErr w:type="spellEnd"/>
      <w:r w:rsidR="00C52C5D" w:rsidRPr="001F0741">
        <w:rPr>
          <w:rFonts w:ascii="Arial" w:hAnsi="Arial" w:cs="Arial"/>
          <w:szCs w:val="24"/>
        </w:rPr>
        <w:t xml:space="preserve"> </w:t>
      </w:r>
      <w:proofErr w:type="spellStart"/>
      <w:r w:rsidR="00C52C5D" w:rsidRPr="001F0741">
        <w:rPr>
          <w:rFonts w:ascii="Arial" w:hAnsi="Arial" w:cs="Arial"/>
          <w:szCs w:val="24"/>
        </w:rPr>
        <w:t>Coördination</w:t>
      </w:r>
      <w:proofErr w:type="spellEnd"/>
      <w:r w:rsidR="00C52C5D" w:rsidRPr="001F0741">
        <w:rPr>
          <w:rFonts w:ascii="Arial" w:hAnsi="Arial" w:cs="Arial"/>
          <w:szCs w:val="24"/>
        </w:rPr>
        <w:t xml:space="preserve">, Forensische </w:t>
      </w:r>
      <w:proofErr w:type="spellStart"/>
      <w:r w:rsidR="00C52C5D" w:rsidRPr="001F0741">
        <w:rPr>
          <w:rFonts w:ascii="Arial" w:hAnsi="Arial" w:cs="Arial"/>
          <w:szCs w:val="24"/>
        </w:rPr>
        <w:t>Mediation</w:t>
      </w:r>
      <w:proofErr w:type="spellEnd"/>
      <w:r w:rsidR="00C52C5D" w:rsidRPr="001F0741">
        <w:rPr>
          <w:rFonts w:ascii="Arial" w:hAnsi="Arial" w:cs="Arial"/>
          <w:szCs w:val="24"/>
        </w:rPr>
        <w:t xml:space="preserve"> en </w:t>
      </w:r>
      <w:proofErr w:type="spellStart"/>
      <w:r w:rsidR="00C52C5D" w:rsidRPr="001F0741">
        <w:rPr>
          <w:rFonts w:ascii="Arial" w:hAnsi="Arial" w:cs="Arial"/>
          <w:szCs w:val="24"/>
        </w:rPr>
        <w:t>Mediation</w:t>
      </w:r>
      <w:proofErr w:type="spellEnd"/>
      <w:r w:rsidR="00C52C5D" w:rsidRPr="001F0741">
        <w:rPr>
          <w:rFonts w:ascii="Arial" w:hAnsi="Arial" w:cs="Arial"/>
          <w:szCs w:val="24"/>
        </w:rPr>
        <w:t xml:space="preserve"> </w:t>
      </w:r>
      <w:proofErr w:type="spellStart"/>
      <w:r w:rsidR="00C52C5D" w:rsidRPr="001F0741">
        <w:rPr>
          <w:rFonts w:ascii="Arial" w:hAnsi="Arial" w:cs="Arial"/>
          <w:szCs w:val="24"/>
        </w:rPr>
        <w:t>Advocacy</w:t>
      </w:r>
      <w:proofErr w:type="spellEnd"/>
      <w:r w:rsidR="00C52C5D" w:rsidRPr="001F0741">
        <w:rPr>
          <w:rFonts w:ascii="Arial" w:hAnsi="Arial" w:cs="Arial"/>
          <w:szCs w:val="24"/>
        </w:rPr>
        <w:t xml:space="preserve">. </w:t>
      </w:r>
    </w:p>
    <w:p w14:paraId="07C33737" w14:textId="77777777" w:rsidR="00AD7A6A" w:rsidRDefault="00AD7A6A"/>
    <w:sectPr w:rsidR="00AD7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2829"/>
    <w:multiLevelType w:val="multilevel"/>
    <w:tmpl w:val="C596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269F0"/>
    <w:multiLevelType w:val="multilevel"/>
    <w:tmpl w:val="F9060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6A"/>
    <w:rsid w:val="0007269A"/>
    <w:rsid w:val="001F0741"/>
    <w:rsid w:val="004D3B16"/>
    <w:rsid w:val="005C5DE5"/>
    <w:rsid w:val="00AD7A6A"/>
    <w:rsid w:val="00B82CD5"/>
    <w:rsid w:val="00C52C5D"/>
    <w:rsid w:val="00CC7C6C"/>
    <w:rsid w:val="00D374B5"/>
    <w:rsid w:val="00D60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2D6C"/>
  <w15:chartTrackingRefBased/>
  <w15:docId w15:val="{AB423E81-F101-42BF-AC5A-D2D13191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0741"/>
    <w:pPr>
      <w:spacing w:after="0" w:line="240" w:lineRule="auto"/>
    </w:pPr>
    <w:rPr>
      <w:rFonts w:ascii="Sabon" w:eastAsia="Times" w:hAnsi="Sabon" w:cs="Times New Roman"/>
      <w:sz w:val="24"/>
      <w:szCs w:val="20"/>
      <w:lang w:eastAsia="nl-NL"/>
    </w:rPr>
  </w:style>
  <w:style w:type="paragraph" w:styleId="Kop2">
    <w:name w:val="heading 2"/>
    <w:basedOn w:val="Standaard"/>
    <w:next w:val="Standaard"/>
    <w:link w:val="Kop2Char"/>
    <w:semiHidden/>
    <w:unhideWhenUsed/>
    <w:qFormat/>
    <w:rsid w:val="00AD7A6A"/>
    <w:pPr>
      <w:keepNext/>
      <w:spacing w:before="240" w:after="60"/>
      <w:outlineLvl w:val="1"/>
    </w:pPr>
    <w:rPr>
      <w:rFonts w:ascii="Helvetica" w:eastAsia="Times New Roman" w:hAnsi="Helvetica"/>
      <w:b/>
      <w: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AD7A6A"/>
    <w:rPr>
      <w:rFonts w:ascii="Helvetica" w:eastAsia="Times New Roman" w:hAnsi="Helvetica" w:cs="Times New Roman"/>
      <w:b/>
      <w:i/>
      <w:sz w:val="28"/>
      <w:szCs w:val="20"/>
      <w:lang w:eastAsia="nl-NL"/>
    </w:rPr>
  </w:style>
  <w:style w:type="paragraph" w:styleId="Geenafstand">
    <w:name w:val="No Spacing"/>
    <w:uiPriority w:val="1"/>
    <w:qFormat/>
    <w:rsid w:val="00AD7A6A"/>
    <w:pPr>
      <w:spacing w:after="0" w:line="240" w:lineRule="auto"/>
    </w:pPr>
    <w:rPr>
      <w:rFonts w:ascii="Calibri" w:eastAsia="Calibri" w:hAnsi="Calibri" w:cs="Times New Roman"/>
      <w:sz w:val="24"/>
      <w:szCs w:val="24"/>
    </w:rPr>
  </w:style>
  <w:style w:type="paragraph" w:styleId="Lijstalinea">
    <w:name w:val="List Paragraph"/>
    <w:basedOn w:val="Standaard"/>
    <w:uiPriority w:val="34"/>
    <w:qFormat/>
    <w:rsid w:val="00AD7A6A"/>
    <w:pPr>
      <w:ind w:left="720"/>
      <w:contextualSpacing/>
    </w:pPr>
    <w:rPr>
      <w:rFonts w:ascii="Calibri" w:eastAsia="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 Moor | RINO</dc:creator>
  <cp:keywords/>
  <dc:description/>
  <cp:lastModifiedBy>Annick de Moor | RINO</cp:lastModifiedBy>
  <cp:revision>2</cp:revision>
  <dcterms:created xsi:type="dcterms:W3CDTF">2021-06-21T08:17:00Z</dcterms:created>
  <dcterms:modified xsi:type="dcterms:W3CDTF">2021-06-21T08:17:00Z</dcterms:modified>
</cp:coreProperties>
</file>